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DB" w:rsidRDefault="00F473DB" w:rsidP="007A5E07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AVISO DE CONTINUIDADE DE LICITAÇÃO 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PREGÃO ELETRÔNICO Nº 0</w:t>
      </w:r>
      <w:r w:rsidR="00531653">
        <w:rPr>
          <w:rFonts w:ascii="Calibri" w:eastAsia="Calibri" w:hAnsi="Calibri" w:cs="Calibri"/>
          <w:b/>
          <w:sz w:val="20"/>
          <w:szCs w:val="20"/>
        </w:rPr>
        <w:t>37</w:t>
      </w:r>
      <w:r>
        <w:rPr>
          <w:rFonts w:ascii="Calibri" w:eastAsia="Calibri" w:hAnsi="Calibri" w:cs="Calibri"/>
          <w:b/>
          <w:sz w:val="20"/>
          <w:szCs w:val="20"/>
        </w:rPr>
        <w:t>/2021/SES/MT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Processo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n.</w:t>
      </w:r>
      <w:r w:rsidR="00531653">
        <w:rPr>
          <w:rFonts w:ascii="Calibri" w:eastAsia="Calibri" w:hAnsi="Calibri" w:cs="Calibri"/>
          <w:b/>
          <w:sz w:val="20"/>
          <w:szCs w:val="20"/>
        </w:rPr>
        <w:t>º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531653" w:rsidRPr="00531653">
        <w:rPr>
          <w:rFonts w:ascii="Calibri" w:eastAsia="Calibri" w:hAnsi="Calibri" w:cs="Calibri"/>
          <w:b/>
          <w:sz w:val="20"/>
          <w:szCs w:val="20"/>
        </w:rPr>
        <w:t>418923</w:t>
      </w:r>
      <w:r>
        <w:rPr>
          <w:rFonts w:ascii="Calibri" w:eastAsia="Calibri" w:hAnsi="Calibri" w:cs="Calibri"/>
          <w:b/>
          <w:sz w:val="20"/>
          <w:szCs w:val="20"/>
        </w:rPr>
        <w:t>/2020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473DB" w:rsidRPr="00531653" w:rsidRDefault="007A5E07" w:rsidP="00531653">
      <w:pPr>
        <w:ind w:left="0" w:hanging="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 Pregoeira Oficial da Secretaria de Estado de Saúde, </w:t>
      </w:r>
      <w:r w:rsidR="00531653" w:rsidRPr="00531653">
        <w:rPr>
          <w:rFonts w:ascii="Calibri" w:eastAsia="Calibri" w:hAnsi="Calibri" w:cs="Calibri"/>
          <w:color w:val="000000"/>
          <w:sz w:val="20"/>
          <w:szCs w:val="20"/>
        </w:rPr>
        <w:t>designad</w:t>
      </w:r>
      <w:r w:rsidR="00531653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531653" w:rsidRPr="00531653">
        <w:rPr>
          <w:rFonts w:ascii="Calibri" w:eastAsia="Calibri" w:hAnsi="Calibri" w:cs="Calibri"/>
          <w:color w:val="000000"/>
          <w:sz w:val="20"/>
          <w:szCs w:val="20"/>
        </w:rPr>
        <w:t xml:space="preserve"> pela Portaria Conjunta n. 002/2021/SEPLAG/SES, publicada no Diário oficial em 14/01/2021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vem a público informar que a sessão da licitação em epígrafe, cujo objeto consiste na </w:t>
      </w:r>
      <w:r w:rsidR="00531653" w:rsidRPr="00667A40">
        <w:rPr>
          <w:rFonts w:ascii="Calibri" w:hAnsi="Calibri" w:cs="Calibri"/>
          <w:sz w:val="20"/>
          <w:szCs w:val="20"/>
        </w:rPr>
        <w:t>“</w:t>
      </w:r>
      <w:r w:rsidR="00531653" w:rsidRPr="00667A40">
        <w:rPr>
          <w:rFonts w:ascii="Calibri" w:hAnsi="Calibri" w:cs="Calibri"/>
          <w:b/>
          <w:i/>
          <w:sz w:val="20"/>
          <w:szCs w:val="20"/>
        </w:rPr>
        <w:t>Registro de preço para futura e eventual aquisição de medicamentos, para atender por demanda judicial pacie</w:t>
      </w:r>
      <w:r w:rsidR="00531653">
        <w:rPr>
          <w:rFonts w:ascii="Calibri" w:hAnsi="Calibri" w:cs="Calibri"/>
          <w:b/>
          <w:i/>
          <w:sz w:val="20"/>
          <w:szCs w:val="20"/>
        </w:rPr>
        <w:t>ntes iniciais e de continuidade”</w:t>
      </w:r>
      <w:r>
        <w:rPr>
          <w:rFonts w:ascii="Calibri" w:eastAsia="Calibri" w:hAnsi="Calibri" w:cs="Calibri"/>
          <w:color w:val="000000"/>
          <w:sz w:val="20"/>
          <w:szCs w:val="20"/>
        </w:rPr>
        <w:t>, será reaberta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 Portal de Aquisições (link: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www.comprasgovernamentais.gov.br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para continuidade no dia </w:t>
      </w:r>
      <w:r w:rsidR="00531653">
        <w:rPr>
          <w:rFonts w:ascii="Calibri" w:eastAsia="Calibri" w:hAnsi="Calibri" w:cs="Calibri"/>
          <w:b/>
          <w:color w:val="000000"/>
          <w:sz w:val="20"/>
          <w:szCs w:val="20"/>
        </w:rPr>
        <w:t>07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/0</w:t>
      </w:r>
      <w:r w:rsidR="00531653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/2021 às 1</w:t>
      </w:r>
      <w:r w:rsidR="00531653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h00min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horário de Brasília (DF), a fim de divulgação da análise da documentação de habilitação e parecer técnico, bem como determinação do prazo para manifestação recursal, nos termos do Decreto 10.024/2019, Lei nº. 10.520/2002, Lei nº.  8.666/93 e Edital. Contato: E-mail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pregao02@ses.mt.gov.b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r .</w:t>
      </w:r>
    </w:p>
    <w:p w:rsidR="00F473DB" w:rsidRDefault="00F473DB" w:rsidP="007A5E0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473DB" w:rsidRDefault="007A5E07" w:rsidP="007A5E07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Cuiabá-MT, </w:t>
      </w:r>
      <w:r w:rsidR="00531653">
        <w:rPr>
          <w:rFonts w:ascii="Calibri" w:eastAsia="Calibri" w:hAnsi="Calibri" w:cs="Calibri"/>
          <w:sz w:val="20"/>
          <w:szCs w:val="20"/>
        </w:rPr>
        <w:t>05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r w:rsidR="00531653">
        <w:rPr>
          <w:rFonts w:ascii="Calibri" w:eastAsia="Calibri" w:hAnsi="Calibri" w:cs="Calibri"/>
          <w:sz w:val="20"/>
          <w:szCs w:val="20"/>
        </w:rPr>
        <w:t>julho</w:t>
      </w:r>
      <w:r>
        <w:rPr>
          <w:rFonts w:ascii="Calibri" w:eastAsia="Calibri" w:hAnsi="Calibri" w:cs="Calibri"/>
          <w:sz w:val="20"/>
          <w:szCs w:val="20"/>
        </w:rPr>
        <w:t xml:space="preserve"> de 2021.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</w:t>
      </w:r>
    </w:p>
    <w:p w:rsidR="00F473DB" w:rsidRDefault="00531653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Camila Fernanda Antunes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Pregoeira Oficial </w:t>
      </w:r>
      <w:r w:rsidR="00531653">
        <w:rPr>
          <w:rFonts w:ascii="Calibri" w:eastAsia="Calibri" w:hAnsi="Calibri" w:cs="Calibri"/>
          <w:sz w:val="20"/>
          <w:szCs w:val="20"/>
        </w:rPr>
        <w:t>SEPLAG/</w:t>
      </w:r>
      <w:r>
        <w:rPr>
          <w:rFonts w:ascii="Calibri" w:eastAsia="Calibri" w:hAnsi="Calibri" w:cs="Calibri"/>
          <w:sz w:val="20"/>
          <w:szCs w:val="20"/>
        </w:rPr>
        <w:t>SES/MT</w:t>
      </w:r>
    </w:p>
    <w:p w:rsidR="00F473DB" w:rsidRPr="00531653" w:rsidRDefault="007A5E07" w:rsidP="007A5E07">
      <w:pPr>
        <w:ind w:left="0" w:hanging="2"/>
        <w:jc w:val="center"/>
        <w:rPr>
          <w:rFonts w:ascii="Calibri" w:eastAsia="Calibri" w:hAnsi="Calibri" w:cs="Calibri"/>
          <w:i/>
          <w:sz w:val="18"/>
          <w:szCs w:val="18"/>
        </w:rPr>
      </w:pPr>
      <w:r w:rsidRPr="00531653">
        <w:rPr>
          <w:rFonts w:ascii="Calibri" w:eastAsia="Calibri" w:hAnsi="Calibri" w:cs="Calibri"/>
          <w:i/>
          <w:sz w:val="18"/>
          <w:szCs w:val="18"/>
        </w:rPr>
        <w:t>(Original assinado nos autos)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473DB" w:rsidRDefault="00F473DB" w:rsidP="00F473DB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sectPr w:rsidR="00F473DB">
      <w:headerReference w:type="default" r:id="rId10"/>
      <w:pgSz w:w="11907" w:h="16840"/>
      <w:pgMar w:top="1701" w:right="1134" w:bottom="1134" w:left="1701" w:header="426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4C" w:rsidRDefault="007A5E07" w:rsidP="007A5E07">
      <w:pPr>
        <w:spacing w:line="240" w:lineRule="auto"/>
        <w:ind w:left="0" w:hanging="2"/>
      </w:pPr>
      <w:r>
        <w:separator/>
      </w:r>
    </w:p>
  </w:endnote>
  <w:endnote w:type="continuationSeparator" w:id="0">
    <w:p w:rsidR="0028794C" w:rsidRDefault="007A5E07" w:rsidP="007A5E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 Neue Book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4C" w:rsidRDefault="007A5E07" w:rsidP="007A5E07">
      <w:pPr>
        <w:spacing w:line="240" w:lineRule="auto"/>
        <w:ind w:left="0" w:hanging="2"/>
      </w:pPr>
      <w:r>
        <w:separator/>
      </w:r>
    </w:p>
  </w:footnote>
  <w:footnote w:type="continuationSeparator" w:id="0">
    <w:p w:rsidR="0028794C" w:rsidRDefault="007A5E07" w:rsidP="007A5E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DB" w:rsidRDefault="007A5E07" w:rsidP="007A5E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>
          <wp:extent cx="2423160" cy="10547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473DB" w:rsidRDefault="007A5E07" w:rsidP="007A5E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Secretaria Adjunta de Aquisições e Finanças</w:t>
    </w:r>
  </w:p>
  <w:p w:rsidR="00F473DB" w:rsidRDefault="007A5E07" w:rsidP="007A5E07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F0F"/>
    <w:multiLevelType w:val="multilevel"/>
    <w:tmpl w:val="8932A846"/>
    <w:lvl w:ilvl="0">
      <w:start w:val="1"/>
      <w:numFmt w:val="decimal"/>
      <w:pStyle w:val="01-Ti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-Numerao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1-Numerao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111-Numerao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11111-Numerao4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111111-Numerao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DB"/>
    <w:rsid w:val="001B6C22"/>
    <w:rsid w:val="0028794C"/>
    <w:rsid w:val="00531653"/>
    <w:rsid w:val="007A5E07"/>
    <w:rsid w:val="00F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6ABD"/>
  <w15:docId w15:val="{432D30EA-6181-4270-AC95-DFC5C383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CabealhosuperiorHeading1a">
    <w:name w:val="Cabeçalho;Cabeçalho superior;Heading 1a"/>
    <w:basedOn w:val="Normal"/>
    <w:rPr>
      <w:sz w:val="20"/>
      <w:szCs w:val="20"/>
    </w:rPr>
  </w:style>
  <w:style w:type="character" w:customStyle="1" w:styleId="CabealhoCharCabealhosuperiorCharHeading1aChar">
    <w:name w:val="Cabeçalho Char;Cabeçalho superior Char;Heading 1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tedodequadro">
    <w:name w:val="Conteúdo de quadro"/>
    <w:basedOn w:val="Corpodetexto"/>
    <w:pPr>
      <w:suppressAutoHyphens w:val="0"/>
      <w:spacing w:after="0" w:line="360" w:lineRule="auto"/>
      <w:jc w:val="both"/>
    </w:pPr>
    <w:rPr>
      <w:rFonts w:ascii="Arial" w:hAnsi="Arial" w:cs="Calibri"/>
      <w:szCs w:val="20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ginarotulo1">
    <w:name w:val="paginarotulo1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111-Numerao4">
    <w:name w:val="1.1.1.1.1 - Numeração 4"/>
    <w:basedOn w:val="Normal"/>
    <w:pPr>
      <w:numPr>
        <w:ilvl w:val="4"/>
        <w:numId w:val="1"/>
      </w:numPr>
      <w:spacing w:before="160" w:after="160"/>
      <w:ind w:left="-1" w:hanging="1"/>
      <w:jc w:val="both"/>
    </w:pPr>
    <w:rPr>
      <w:rFonts w:eastAsia="Calibri"/>
      <w:szCs w:val="20"/>
      <w:lang w:eastAsia="ja-JP"/>
    </w:rPr>
  </w:style>
  <w:style w:type="paragraph" w:customStyle="1" w:styleId="01-Titulo">
    <w:name w:val="01- Titulo"/>
    <w:basedOn w:val="Normal"/>
    <w:pPr>
      <w:numPr>
        <w:numId w:val="1"/>
      </w:numPr>
      <w:shd w:val="pct15" w:color="auto" w:fill="auto"/>
      <w:tabs>
        <w:tab w:val="num" w:pos="360"/>
      </w:tabs>
      <w:spacing w:before="240"/>
      <w:ind w:left="-1" w:hanging="1"/>
      <w:jc w:val="center"/>
    </w:pPr>
    <w:rPr>
      <w:rFonts w:eastAsia="Calibri"/>
      <w:b/>
      <w:bCs/>
      <w:caps/>
      <w:szCs w:val="20"/>
    </w:rPr>
  </w:style>
  <w:style w:type="paragraph" w:customStyle="1" w:styleId="111111-Numerao5">
    <w:name w:val="1.1.1.1.1.1 - Numeração 5"/>
    <w:basedOn w:val="Normal"/>
    <w:pPr>
      <w:numPr>
        <w:ilvl w:val="5"/>
        <w:numId w:val="1"/>
      </w:numPr>
      <w:spacing w:before="160" w:after="160"/>
      <w:ind w:left="-1" w:hanging="1"/>
      <w:jc w:val="both"/>
    </w:pPr>
    <w:rPr>
      <w:szCs w:val="20"/>
    </w:rPr>
  </w:style>
  <w:style w:type="paragraph" w:customStyle="1" w:styleId="11-Numerao1">
    <w:name w:val="1.1 - Numeração 1"/>
    <w:basedOn w:val="Normal"/>
    <w:pPr>
      <w:numPr>
        <w:ilvl w:val="1"/>
        <w:numId w:val="1"/>
      </w:numPr>
      <w:spacing w:before="160" w:after="160"/>
      <w:ind w:left="-1" w:hanging="1"/>
      <w:jc w:val="both"/>
    </w:pPr>
    <w:rPr>
      <w:rFonts w:eastAsia="Calibri"/>
      <w:bCs/>
    </w:rPr>
  </w:style>
  <w:style w:type="paragraph" w:customStyle="1" w:styleId="111-Numerao2">
    <w:name w:val="1.1.1 - Numeração 2"/>
    <w:basedOn w:val="Normal"/>
    <w:pPr>
      <w:numPr>
        <w:ilvl w:val="2"/>
        <w:numId w:val="1"/>
      </w:numPr>
      <w:shd w:val="clear" w:color="auto" w:fill="FFFFFF"/>
      <w:spacing w:before="160" w:after="160"/>
      <w:ind w:left="-1" w:hanging="1"/>
      <w:jc w:val="both"/>
    </w:pPr>
    <w:rPr>
      <w:rFonts w:eastAsia="Calibri"/>
      <w:bCs/>
    </w:rPr>
  </w:style>
  <w:style w:type="paragraph" w:customStyle="1" w:styleId="1111-Numerao3">
    <w:name w:val="1.1.1.1 - Numeração 3"/>
    <w:basedOn w:val="Normal"/>
    <w:pPr>
      <w:numPr>
        <w:ilvl w:val="3"/>
        <w:numId w:val="1"/>
      </w:numPr>
      <w:tabs>
        <w:tab w:val="left" w:pos="1418"/>
      </w:tabs>
      <w:spacing w:before="160" w:after="160"/>
      <w:ind w:left="-1" w:hanging="1"/>
      <w:jc w:val="both"/>
    </w:pPr>
    <w:rPr>
      <w:szCs w:val="20"/>
    </w:rPr>
  </w:style>
  <w:style w:type="character" w:customStyle="1" w:styleId="11-Numerao1Char">
    <w:name w:val="1.1 - Numeração 1 Char"/>
    <w:rPr>
      <w:rFonts w:ascii="Times New Roman" w:hAnsi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GgbLhvQegBafscATsMHVdLF1Q==">AMUW2mVsUbwiRAl8rpSeGdit6Kg893Iw9am265q0g6wz+rYnLxLZnnByQSYq4t1KHzKsqGBZwPpvT6Sxc2Cpsylqo0/IifkdGZEuKHCiijCVdiEBPy9A99k=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Secretatria de Estado de Saude MT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Camila Fernanda Antunes</cp:lastModifiedBy>
  <cp:revision>3</cp:revision>
  <dcterms:created xsi:type="dcterms:W3CDTF">2021-07-05T12:55:00Z</dcterms:created>
  <dcterms:modified xsi:type="dcterms:W3CDTF">2021-07-05T13:01:00Z</dcterms:modified>
</cp:coreProperties>
</file>